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15" w:rsidRDefault="00DD0A1B" w:rsidP="0097642C">
      <w:pPr>
        <w:pStyle w:val="a3"/>
        <w:jc w:val="center"/>
      </w:pPr>
      <w:r>
        <w:t xml:space="preserve">Тема </w:t>
      </w:r>
      <w:proofErr w:type="gramStart"/>
      <w:r>
        <w:t>17</w:t>
      </w:r>
      <w:r w:rsidR="0097642C">
        <w:t xml:space="preserve">:  </w:t>
      </w:r>
      <w:r w:rsidR="004D6303">
        <w:t>Центральные</w:t>
      </w:r>
      <w:proofErr w:type="gramEnd"/>
      <w:r w:rsidR="004D6303">
        <w:t xml:space="preserve"> банки и основы их деятельности</w:t>
      </w:r>
      <w:r w:rsidR="0097642C">
        <w:t>.</w:t>
      </w:r>
    </w:p>
    <w:p w:rsidR="00014C0B" w:rsidRDefault="004D6303" w:rsidP="004D6303">
      <w:r>
        <w:t>Вопрос 1. Цели, задачи и функции центрального банка страны.</w:t>
      </w:r>
    </w:p>
    <w:p w:rsidR="004D6303" w:rsidRDefault="004D6303" w:rsidP="004D6303">
      <w:r>
        <w:t>Вопрос 2. Функциональная структура и основы деятельности национального банка РБ.</w:t>
      </w:r>
    </w:p>
    <w:p w:rsidR="004D6303" w:rsidRDefault="004D6303" w:rsidP="004D6303">
      <w:r>
        <w:t>Вопрос 3. Денежно-кредитная политика.</w:t>
      </w:r>
    </w:p>
    <w:p w:rsidR="00DD0A1B" w:rsidRDefault="00DD0A1B" w:rsidP="00DD0A1B">
      <w:pPr>
        <w:pStyle w:val="1"/>
      </w:pPr>
      <w:r>
        <w:t>Вопрос 1. Цели, задачи и функции центрального банка страны.</w:t>
      </w:r>
    </w:p>
    <w:p w:rsidR="00DD0A1B" w:rsidRDefault="00DD0A1B" w:rsidP="004D6303">
      <w:r>
        <w:t>Отличительными признаками центрального банка являются:</w:t>
      </w:r>
    </w:p>
    <w:p w:rsidR="00DD0A1B" w:rsidRDefault="00DD0A1B" w:rsidP="008E5EBC">
      <w:pPr>
        <w:pStyle w:val="a6"/>
        <w:numPr>
          <w:ilvl w:val="0"/>
          <w:numId w:val="1"/>
        </w:numPr>
      </w:pPr>
      <w:r>
        <w:t>Наделение особыми не свойственными коммерческим банкам функциями, целями и полномочиями.</w:t>
      </w:r>
    </w:p>
    <w:p w:rsidR="00DD0A1B" w:rsidRDefault="00DD0A1B" w:rsidP="008E5EBC">
      <w:pPr>
        <w:pStyle w:val="a6"/>
        <w:numPr>
          <w:ilvl w:val="0"/>
          <w:numId w:val="1"/>
        </w:numPr>
      </w:pPr>
      <w:r>
        <w:t>Они</w:t>
      </w:r>
      <w:r w:rsidR="005F536F">
        <w:t>,</w:t>
      </w:r>
      <w:r>
        <w:t xml:space="preserve"> как правило</w:t>
      </w:r>
      <w:r w:rsidR="005F536F">
        <w:t>,</w:t>
      </w:r>
      <w:r>
        <w:t xml:space="preserve"> являются государственными учреждениями и действу</w:t>
      </w:r>
      <w:r w:rsidR="005F536F">
        <w:t>ют исключительно в интересах вс</w:t>
      </w:r>
      <w:r>
        <w:t>его общества.</w:t>
      </w:r>
    </w:p>
    <w:p w:rsidR="005F536F" w:rsidRPr="00086786" w:rsidRDefault="005F536F" w:rsidP="008E5EBC">
      <w:pPr>
        <w:pStyle w:val="a6"/>
        <w:numPr>
          <w:ilvl w:val="0"/>
          <w:numId w:val="1"/>
        </w:numPr>
      </w:pPr>
      <w:r>
        <w:t xml:space="preserve">Обычно не занимаются </w:t>
      </w:r>
      <w:r w:rsidR="00086786">
        <w:t>банковским</w:t>
      </w:r>
      <w:r>
        <w:t xml:space="preserve"> обслуживанием народного хозяйства и населения.</w:t>
      </w:r>
    </w:p>
    <w:p w:rsidR="00086786" w:rsidRDefault="00086786" w:rsidP="00086786">
      <w:r>
        <w:t>Суть деятельности центральных банков заключается в посредничестве между государством и остальной экономикой регулировании денежно-кредитных потоков.</w:t>
      </w:r>
      <w:r w:rsidR="001C1734">
        <w:t xml:space="preserve"> Правовой статус центрального банка сформулирован в законах прямого действия каждой страны, где определены задачи и функции центрального банка, а также инструменты их осущ</w:t>
      </w:r>
      <w:r w:rsidR="00CF5686">
        <w:t>е</w:t>
      </w:r>
      <w:r w:rsidR="001C1734">
        <w:t>ствления.</w:t>
      </w:r>
    </w:p>
    <w:p w:rsidR="00CF5686" w:rsidRDefault="00CF5686" w:rsidP="00086786">
      <w:r>
        <w:t>Правовой статус центрального банка также заключается в форме подотчётности. Чаще всего центральные банки подотчётны парламентам ил специальным парламентским комиссиям. Национальный банк РБ подотчётен президенту РБ. Целями центрального банка являются:</w:t>
      </w:r>
    </w:p>
    <w:p w:rsidR="00CF5686" w:rsidRDefault="00CF5686" w:rsidP="008E5EBC">
      <w:pPr>
        <w:pStyle w:val="a6"/>
        <w:numPr>
          <w:ilvl w:val="0"/>
          <w:numId w:val="2"/>
        </w:numPr>
      </w:pPr>
      <w:r>
        <w:t>Укрепление денежного обращения.</w:t>
      </w:r>
    </w:p>
    <w:p w:rsidR="00CF5686" w:rsidRDefault="00CF5686" w:rsidP="008E5EBC">
      <w:pPr>
        <w:pStyle w:val="a6"/>
        <w:numPr>
          <w:ilvl w:val="0"/>
          <w:numId w:val="2"/>
        </w:numPr>
      </w:pPr>
      <w:r>
        <w:t>Защита и обеспечение устойчивости национальной денежной единицы, её курса по отношению к иностранным валютам.</w:t>
      </w:r>
    </w:p>
    <w:p w:rsidR="00C179E7" w:rsidRDefault="00C179E7" w:rsidP="008E5EBC">
      <w:pPr>
        <w:pStyle w:val="a6"/>
        <w:numPr>
          <w:ilvl w:val="0"/>
          <w:numId w:val="2"/>
        </w:numPr>
      </w:pPr>
      <w:r>
        <w:t>Развитие и обеспечение стабильности банковской системы.</w:t>
      </w:r>
    </w:p>
    <w:p w:rsidR="0067722C" w:rsidRDefault="0067722C" w:rsidP="008E5EBC">
      <w:pPr>
        <w:pStyle w:val="a6"/>
        <w:numPr>
          <w:ilvl w:val="0"/>
          <w:numId w:val="2"/>
        </w:numPr>
      </w:pPr>
      <w:r>
        <w:t xml:space="preserve">Обеспечение эффективности и бесперебойности </w:t>
      </w:r>
      <w:proofErr w:type="gramStart"/>
      <w:r>
        <w:t>расчётов  народном</w:t>
      </w:r>
      <w:proofErr w:type="gramEnd"/>
      <w:r>
        <w:t xml:space="preserve"> хозяйстве и работы национа</w:t>
      </w:r>
      <w:r w:rsidR="0083264C">
        <w:t>льной платёжной системы и другие.</w:t>
      </w:r>
    </w:p>
    <w:p w:rsidR="00CD2981" w:rsidRDefault="00CD2981" w:rsidP="00CD2981">
      <w:r>
        <w:t>Основными задачами центральных банков являются:</w:t>
      </w:r>
    </w:p>
    <w:p w:rsidR="00CD2981" w:rsidRDefault="00CD2981" w:rsidP="008E5EBC">
      <w:pPr>
        <w:pStyle w:val="a6"/>
        <w:numPr>
          <w:ilvl w:val="0"/>
          <w:numId w:val="3"/>
        </w:numPr>
      </w:pPr>
      <w:r>
        <w:t xml:space="preserve">Проведение эффективной денежно-кредитной политики и защита интересов кредиторов и </w:t>
      </w:r>
      <w:proofErr w:type="gramStart"/>
      <w:r>
        <w:t>вкладчиков</w:t>
      </w:r>
      <w:proofErr w:type="gramEnd"/>
      <w:r>
        <w:t xml:space="preserve"> в банки</w:t>
      </w:r>
      <w:r w:rsidR="0016611F">
        <w:t>.</w:t>
      </w:r>
    </w:p>
    <w:p w:rsidR="0016611F" w:rsidRDefault="0016611F" w:rsidP="00ED5856">
      <w:pPr>
        <w:pStyle w:val="ac"/>
      </w:pPr>
      <w:r>
        <w:t>Роль центральных банков в экономики заключается в следующем:</w:t>
      </w:r>
    </w:p>
    <w:p w:rsidR="0016611F" w:rsidRDefault="0016611F" w:rsidP="008E5EBC">
      <w:pPr>
        <w:pStyle w:val="af0"/>
        <w:numPr>
          <w:ilvl w:val="0"/>
          <w:numId w:val="4"/>
        </w:numPr>
      </w:pPr>
      <w:r>
        <w:t>Центральный банк несёт</w:t>
      </w:r>
      <w:bookmarkStart w:id="0" w:name="_GoBack"/>
      <w:bookmarkEnd w:id="0"/>
      <w:r>
        <w:t xml:space="preserve"> ответственность за денежно-кредитную политику страны.</w:t>
      </w:r>
    </w:p>
    <w:p w:rsidR="0016611F" w:rsidRDefault="0016611F" w:rsidP="008E5EBC">
      <w:pPr>
        <w:pStyle w:val="af0"/>
        <w:numPr>
          <w:ilvl w:val="0"/>
          <w:numId w:val="4"/>
        </w:numPr>
      </w:pPr>
      <w:r>
        <w:t>Является кредитором, последней инстанцией.</w:t>
      </w:r>
    </w:p>
    <w:p w:rsidR="0016611F" w:rsidRDefault="0016611F" w:rsidP="008E5EBC">
      <w:pPr>
        <w:pStyle w:val="af0"/>
        <w:numPr>
          <w:ilvl w:val="0"/>
          <w:numId w:val="4"/>
        </w:numPr>
      </w:pPr>
      <w:r>
        <w:t>Является банком банков</w:t>
      </w:r>
      <w:r w:rsidR="008322B6">
        <w:t>.</w:t>
      </w:r>
    </w:p>
    <w:p w:rsidR="008322B6" w:rsidRDefault="008322B6" w:rsidP="008E5EBC">
      <w:pPr>
        <w:pStyle w:val="af0"/>
        <w:numPr>
          <w:ilvl w:val="0"/>
          <w:numId w:val="4"/>
        </w:numPr>
      </w:pPr>
      <w:r>
        <w:t>Является банкиром правительства и управляющим государственными делами.</w:t>
      </w:r>
    </w:p>
    <w:p w:rsidR="008322B6" w:rsidRDefault="008322B6" w:rsidP="008322B6">
      <w:pPr>
        <w:pStyle w:val="af0"/>
      </w:pPr>
      <w:r w:rsidRPr="008322B6">
        <w:rPr>
          <w:i/>
          <w:u w:val="single"/>
        </w:rPr>
        <w:t>Кроме этого центральные банки ряда стран выполняют также роль</w:t>
      </w:r>
      <w:r>
        <w:t>:</w:t>
      </w:r>
    </w:p>
    <w:p w:rsidR="008322B6" w:rsidRDefault="008322B6" w:rsidP="008E5EBC">
      <w:pPr>
        <w:pStyle w:val="a6"/>
        <w:numPr>
          <w:ilvl w:val="0"/>
          <w:numId w:val="4"/>
        </w:numPr>
      </w:pPr>
      <w:r>
        <w:t>Банковского надзора.</w:t>
      </w:r>
    </w:p>
    <w:p w:rsidR="008322B6" w:rsidRDefault="008322B6" w:rsidP="008E5EBC">
      <w:pPr>
        <w:pStyle w:val="a6"/>
        <w:numPr>
          <w:ilvl w:val="0"/>
          <w:numId w:val="4"/>
        </w:numPr>
      </w:pPr>
      <w:r>
        <w:t>Инициатора усовершенствования платежной системы.</w:t>
      </w:r>
    </w:p>
    <w:p w:rsidR="008322B6" w:rsidRDefault="008322B6" w:rsidP="008E5EBC">
      <w:pPr>
        <w:pStyle w:val="a6"/>
        <w:numPr>
          <w:ilvl w:val="0"/>
          <w:numId w:val="4"/>
        </w:numPr>
      </w:pPr>
      <w:r>
        <w:lastRenderedPageBreak/>
        <w:t>Ответственного за создание и регулирование официальных золотовалютных резервов государства и проведения валютной политики.</w:t>
      </w:r>
    </w:p>
    <w:p w:rsidR="008322B6" w:rsidRDefault="008322B6" w:rsidP="008322B6">
      <w:r>
        <w:t>Во всех странах центральные банки обладают определённой независимостью от исполнительных органов</w:t>
      </w:r>
      <w:r w:rsidR="00A66EFE">
        <w:t>,</w:t>
      </w:r>
      <w:r>
        <w:t xml:space="preserve"> которая рассматривается как гарантия эффективности их деятельности.</w:t>
      </w:r>
    </w:p>
    <w:p w:rsidR="00A66EFE" w:rsidRDefault="00A66EFE" w:rsidP="00ED5856">
      <w:pPr>
        <w:pStyle w:val="ac"/>
      </w:pPr>
      <w:r>
        <w:t>Независимость центральных банков определяется следующими факторами:</w:t>
      </w:r>
    </w:p>
    <w:p w:rsidR="00A66EFE" w:rsidRDefault="00A66EFE" w:rsidP="008E5EBC">
      <w:pPr>
        <w:pStyle w:val="a6"/>
        <w:numPr>
          <w:ilvl w:val="0"/>
          <w:numId w:val="5"/>
        </w:numPr>
      </w:pPr>
      <w:r>
        <w:t>Участие государства в капитале центрального банка и распределения прибыли.</w:t>
      </w:r>
    </w:p>
    <w:p w:rsidR="00A66EFE" w:rsidRDefault="00A66EFE" w:rsidP="008E5EBC">
      <w:pPr>
        <w:pStyle w:val="a6"/>
        <w:numPr>
          <w:ilvl w:val="0"/>
          <w:numId w:val="5"/>
        </w:numPr>
      </w:pPr>
      <w:r>
        <w:t>Назначение выбор руководителя центрального банка государства.</w:t>
      </w:r>
    </w:p>
    <w:p w:rsidR="00A66EFE" w:rsidRDefault="00A66EFE" w:rsidP="008E5EBC">
      <w:pPr>
        <w:pStyle w:val="a6"/>
        <w:numPr>
          <w:ilvl w:val="0"/>
          <w:numId w:val="5"/>
        </w:numPr>
      </w:pPr>
      <w:r>
        <w:t>Степень отражения целей и задач центрального банка национальным законодательством.</w:t>
      </w:r>
    </w:p>
    <w:p w:rsidR="00A66EFE" w:rsidRDefault="00A66EFE" w:rsidP="008E5EBC">
      <w:pPr>
        <w:pStyle w:val="a6"/>
        <w:numPr>
          <w:ilvl w:val="0"/>
          <w:numId w:val="5"/>
        </w:numPr>
      </w:pPr>
      <w:r>
        <w:t>Права государства на вмешательство в денежно-кредитную политику центрального банка.</w:t>
      </w:r>
    </w:p>
    <w:p w:rsidR="00A66EFE" w:rsidRDefault="00BE5D34" w:rsidP="00BE5D34">
      <w:r>
        <w:t>Ключевыми функциями центральных банков являются:</w:t>
      </w:r>
    </w:p>
    <w:p w:rsidR="00BE5D34" w:rsidRDefault="00BE5D34" w:rsidP="008E5EBC">
      <w:pPr>
        <w:pStyle w:val="a6"/>
        <w:numPr>
          <w:ilvl w:val="0"/>
          <w:numId w:val="6"/>
        </w:numPr>
      </w:pPr>
      <w:r>
        <w:t xml:space="preserve">Информационно статистическая функция. Включающая создание денежно-кредитного обзора, платёжного баланса, статистические данные о денежно-кредитных и </w:t>
      </w:r>
      <w:proofErr w:type="spellStart"/>
      <w:r>
        <w:t>пруденциальных</w:t>
      </w:r>
      <w:proofErr w:type="spellEnd"/>
      <w:r>
        <w:t xml:space="preserve"> показателях</w:t>
      </w:r>
      <w:r w:rsidR="006F2A6F">
        <w:t>, разработка и планирование оборота наличных денег, баланса доходов и расходов населения</w:t>
      </w:r>
    </w:p>
    <w:p w:rsidR="006F2A6F" w:rsidRDefault="006F2A6F" w:rsidP="008E5EBC">
      <w:pPr>
        <w:pStyle w:val="a6"/>
        <w:numPr>
          <w:ilvl w:val="0"/>
          <w:numId w:val="6"/>
        </w:numPr>
      </w:pPr>
      <w:r>
        <w:t>Регулирующая функция. Включающая монетарное регулирование в области макроэкономики, а также регулирование в области бухгалтерского учёта и отчётности.</w:t>
      </w:r>
    </w:p>
    <w:p w:rsidR="006F2A6F" w:rsidRDefault="006F2A6F" w:rsidP="008E5EBC">
      <w:pPr>
        <w:pStyle w:val="a6"/>
        <w:numPr>
          <w:ilvl w:val="0"/>
          <w:numId w:val="6"/>
        </w:numPr>
      </w:pPr>
      <w:r>
        <w:t>Функция фискального агента правительства.</w:t>
      </w:r>
    </w:p>
    <w:p w:rsidR="006F2A6F" w:rsidRDefault="006F2A6F" w:rsidP="006F2A6F">
      <w:r>
        <w:t>Кроме того в</w:t>
      </w:r>
      <w:r w:rsidR="00333BD7">
        <w:t>о</w:t>
      </w:r>
      <w:r>
        <w:t>зможными функци</w:t>
      </w:r>
      <w:r w:rsidR="00333BD7">
        <w:t>я</w:t>
      </w:r>
      <w:r>
        <w:t>ми центральных банков являются:</w:t>
      </w:r>
    </w:p>
    <w:p w:rsidR="006F2A6F" w:rsidRDefault="006F2A6F" w:rsidP="008E5EBC">
      <w:pPr>
        <w:pStyle w:val="a6"/>
        <w:numPr>
          <w:ilvl w:val="0"/>
          <w:numId w:val="7"/>
        </w:numPr>
      </w:pPr>
      <w:r>
        <w:t xml:space="preserve">Функция </w:t>
      </w:r>
      <w:proofErr w:type="spellStart"/>
      <w:r>
        <w:t>пруденциального</w:t>
      </w:r>
      <w:proofErr w:type="spellEnd"/>
      <w:r>
        <w:t xml:space="preserve"> </w:t>
      </w:r>
      <w:proofErr w:type="gramStart"/>
      <w:r>
        <w:t>регулирования,.</w:t>
      </w:r>
      <w:proofErr w:type="gramEnd"/>
    </w:p>
    <w:p w:rsidR="006F2A6F" w:rsidRDefault="006F2A6F" w:rsidP="008E5EBC">
      <w:pPr>
        <w:pStyle w:val="a6"/>
        <w:numPr>
          <w:ilvl w:val="0"/>
          <w:numId w:val="7"/>
        </w:numPr>
      </w:pPr>
      <w:r>
        <w:t>Управление расчётно-платёжной системой.</w:t>
      </w:r>
    </w:p>
    <w:p w:rsidR="006F2A6F" w:rsidRDefault="006F2A6F" w:rsidP="008E5EBC">
      <w:pPr>
        <w:pStyle w:val="a6"/>
        <w:numPr>
          <w:ilvl w:val="0"/>
          <w:numId w:val="7"/>
        </w:numPr>
      </w:pPr>
      <w:r>
        <w:t>И другие.</w:t>
      </w:r>
    </w:p>
    <w:p w:rsidR="00333BD7" w:rsidRDefault="00333BD7" w:rsidP="00333BD7">
      <w:r>
        <w:t>Свои функции центральные банки осуществляют через следующие банковские операции:</w:t>
      </w:r>
    </w:p>
    <w:p w:rsidR="00333BD7" w:rsidRDefault="00333BD7" w:rsidP="008E5EBC">
      <w:pPr>
        <w:pStyle w:val="a6"/>
        <w:numPr>
          <w:ilvl w:val="0"/>
          <w:numId w:val="8"/>
        </w:numPr>
      </w:pPr>
      <w:r w:rsidRPr="00FC43EF">
        <w:rPr>
          <w:color w:val="00B050"/>
        </w:rPr>
        <w:t>Пассивные</w:t>
      </w:r>
      <w:r>
        <w:t xml:space="preserve"> – это операции по образованию ресурсов центрального банка, к основным пассивным операциям относится: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Денежная эмиссия.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Приём депозитов коммерческих банков и казначейства.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Операции по наращиванию собственного капитала.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Наращивание золотовалютных резервов</w:t>
      </w:r>
    </w:p>
    <w:p w:rsidR="00333BD7" w:rsidRDefault="00333BD7" w:rsidP="008E5EBC">
      <w:pPr>
        <w:pStyle w:val="a6"/>
        <w:numPr>
          <w:ilvl w:val="0"/>
          <w:numId w:val="8"/>
        </w:numPr>
      </w:pPr>
      <w:r w:rsidRPr="00FC43EF">
        <w:rPr>
          <w:color w:val="00B050"/>
        </w:rPr>
        <w:t>Активные</w:t>
      </w:r>
      <w:r>
        <w:t xml:space="preserve"> – операции по размещению центральным банком своих ресурсов. Основные: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Учётно</w:t>
      </w:r>
      <w:r w:rsidR="00FC43EF">
        <w:t>-</w:t>
      </w:r>
      <w:r>
        <w:t>ссудные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 xml:space="preserve">Вложение </w:t>
      </w:r>
      <w:r w:rsidR="00FC43EF">
        <w:t>в государ</w:t>
      </w:r>
      <w:r>
        <w:t>с</w:t>
      </w:r>
      <w:r w:rsidR="00FC43EF">
        <w:t>т</w:t>
      </w:r>
      <w:r>
        <w:t>венные ценные бумаги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Операции с валютными ценностями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Управление золотовалютными резервами</w:t>
      </w:r>
    </w:p>
    <w:p w:rsidR="00333BD7" w:rsidRDefault="00333BD7" w:rsidP="008E5EBC">
      <w:pPr>
        <w:pStyle w:val="a6"/>
        <w:numPr>
          <w:ilvl w:val="0"/>
          <w:numId w:val="8"/>
        </w:numPr>
      </w:pPr>
      <w:r>
        <w:t>Посреднические операции: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Межбанковские расчёты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Инкассация и перевозка ценно</w:t>
      </w:r>
      <w:r w:rsidR="00FC43EF">
        <w:t>с</w:t>
      </w:r>
      <w:r>
        <w:t>тей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Приём ценностей на хр</w:t>
      </w:r>
      <w:r w:rsidR="00FC43EF">
        <w:t>а</w:t>
      </w:r>
      <w:r>
        <w:t>нение</w:t>
      </w:r>
    </w:p>
    <w:p w:rsidR="00333BD7" w:rsidRDefault="00333BD7" w:rsidP="008E5EBC">
      <w:pPr>
        <w:pStyle w:val="a6"/>
        <w:numPr>
          <w:ilvl w:val="1"/>
          <w:numId w:val="8"/>
        </w:numPr>
      </w:pPr>
      <w:r>
        <w:t>Посреднические услуги правительствам иностранных государства, центральным банкам и финансовым органам этих государств,</w:t>
      </w:r>
      <w:r w:rsidR="00FC43EF">
        <w:t xml:space="preserve"> </w:t>
      </w:r>
      <w:r>
        <w:t>операции по обслуживанию государственного долга</w:t>
      </w:r>
    </w:p>
    <w:p w:rsidR="00333BD7" w:rsidRDefault="00333BD7" w:rsidP="00333BD7">
      <w:pPr>
        <w:pStyle w:val="1"/>
      </w:pPr>
      <w:r>
        <w:lastRenderedPageBreak/>
        <w:t>Вопрос 2. Функциональная структура и основы деятельности национального банка РБ.</w:t>
      </w:r>
    </w:p>
    <w:p w:rsidR="00333BD7" w:rsidRDefault="00333BD7" w:rsidP="00333BD7">
      <w:r>
        <w:t>Национальный банк республ</w:t>
      </w:r>
      <w:r w:rsidR="00FC43EF">
        <w:t>ики Б</w:t>
      </w:r>
      <w:r>
        <w:t xml:space="preserve">еларусь является центральным банком республики </w:t>
      </w:r>
      <w:proofErr w:type="spellStart"/>
      <w:r>
        <w:t>беларусь</w:t>
      </w:r>
      <w:proofErr w:type="spellEnd"/>
      <w:r>
        <w:t xml:space="preserve"> и представляет собой единую </w:t>
      </w:r>
      <w:r w:rsidR="00FC43EF">
        <w:t>централизованную организацию, состоящую из центрального аппарата, структурных подразделений и организаций, находящихся на территории РБ и за её пределами.</w:t>
      </w:r>
    </w:p>
    <w:p w:rsidR="00FC43EF" w:rsidRDefault="00FC43EF" w:rsidP="00333BD7">
      <w:r>
        <w:t>Центральный аппарат состоит из органов управления национальным банком, а также функциональных подразделений и служб.</w:t>
      </w:r>
    </w:p>
    <w:p w:rsidR="00FC43EF" w:rsidRDefault="00FC43EF" w:rsidP="00333BD7">
      <w:r>
        <w:t xml:space="preserve">Высшим органом управления национальным банком, является правление национального банка. Оно определяет основные направления деятельности национального банка и осуществляет управление и руководство им. Правление состоит из председателя и 10ти членов назначаемых президентом РБ сроком на 5 лет. </w:t>
      </w:r>
    </w:p>
    <w:p w:rsidR="00FC43EF" w:rsidRDefault="00FC43EF" w:rsidP="00FC43EF">
      <w:r>
        <w:t xml:space="preserve">Правление рассматривает и представляет совместно с правительством ежегодно, до 1го октября президенту РБ «Основные направления денежно-кредитной политики РБ на очередной год». </w:t>
      </w:r>
    </w:p>
    <w:p w:rsidR="00FC43EF" w:rsidRDefault="00FC43EF" w:rsidP="008E5EBC">
      <w:pPr>
        <w:pStyle w:val="a6"/>
        <w:numPr>
          <w:ilvl w:val="0"/>
          <w:numId w:val="9"/>
        </w:numPr>
      </w:pPr>
      <w:r>
        <w:t>Утверждает годовой отчёт о работе национального банка и ежегодно до 15 апреля представляет его президенту РБ.</w:t>
      </w:r>
    </w:p>
    <w:p w:rsidR="00A30EA7" w:rsidRDefault="00FC43EF" w:rsidP="008E5EBC">
      <w:pPr>
        <w:pStyle w:val="a6"/>
        <w:numPr>
          <w:ilvl w:val="0"/>
          <w:numId w:val="9"/>
        </w:numPr>
      </w:pPr>
      <w:r>
        <w:t xml:space="preserve">Принимает решения </w:t>
      </w:r>
    </w:p>
    <w:p w:rsidR="00A30EA7" w:rsidRDefault="00FC43EF" w:rsidP="008E5EBC">
      <w:pPr>
        <w:pStyle w:val="a6"/>
        <w:numPr>
          <w:ilvl w:val="1"/>
          <w:numId w:val="9"/>
        </w:numPr>
      </w:pPr>
      <w:proofErr w:type="gramStart"/>
      <w:r>
        <w:t>о</w:t>
      </w:r>
      <w:proofErr w:type="gramEnd"/>
      <w:r>
        <w:t xml:space="preserve"> регулировании кредитных отношений денежного обращения об определении порядка расчётов, </w:t>
      </w:r>
    </w:p>
    <w:p w:rsidR="00A30EA7" w:rsidRDefault="00FC43EF" w:rsidP="008E5EBC">
      <w:pPr>
        <w:pStyle w:val="a6"/>
        <w:numPr>
          <w:ilvl w:val="1"/>
          <w:numId w:val="9"/>
        </w:numPr>
      </w:pPr>
      <w:proofErr w:type="gramStart"/>
      <w:r>
        <w:t>валютного</w:t>
      </w:r>
      <w:proofErr w:type="gramEnd"/>
      <w:r>
        <w:t xml:space="preserve"> регулирования, </w:t>
      </w:r>
    </w:p>
    <w:p w:rsidR="00A30EA7" w:rsidRDefault="00FC43EF" w:rsidP="008E5EBC">
      <w:pPr>
        <w:pStyle w:val="a6"/>
        <w:numPr>
          <w:ilvl w:val="1"/>
          <w:numId w:val="9"/>
        </w:numPr>
      </w:pPr>
      <w:proofErr w:type="gramStart"/>
      <w:r>
        <w:t>о</w:t>
      </w:r>
      <w:proofErr w:type="gramEnd"/>
      <w:r>
        <w:t xml:space="preserve"> государственной регистрации, реорганиз</w:t>
      </w:r>
      <w:r w:rsidR="00A30EA7">
        <w:t xml:space="preserve">ации и ликвидации банков и НКФО, </w:t>
      </w:r>
    </w:p>
    <w:p w:rsidR="005C04B0" w:rsidRDefault="00A30EA7" w:rsidP="008E5EBC">
      <w:pPr>
        <w:pStyle w:val="a6"/>
        <w:numPr>
          <w:ilvl w:val="1"/>
          <w:numId w:val="9"/>
        </w:numPr>
      </w:pPr>
      <w:proofErr w:type="gramStart"/>
      <w:r>
        <w:t>о</w:t>
      </w:r>
      <w:proofErr w:type="gramEnd"/>
      <w:r>
        <w:t xml:space="preserve"> выдаче лицензий на осуществление банковской деятельности, </w:t>
      </w:r>
    </w:p>
    <w:p w:rsidR="00FC43EF" w:rsidRDefault="00A30EA7" w:rsidP="008E5EBC">
      <w:pPr>
        <w:pStyle w:val="a6"/>
        <w:numPr>
          <w:ilvl w:val="1"/>
          <w:numId w:val="9"/>
        </w:numPr>
      </w:pPr>
      <w:proofErr w:type="gramStart"/>
      <w:r>
        <w:t>о</w:t>
      </w:r>
      <w:proofErr w:type="gramEnd"/>
      <w:r>
        <w:t xml:space="preserve"> регулировании банковской деятельности, </w:t>
      </w:r>
    </w:p>
    <w:p w:rsidR="00A30EA7" w:rsidRDefault="00A30EA7" w:rsidP="008E5EBC">
      <w:pPr>
        <w:pStyle w:val="a6"/>
        <w:numPr>
          <w:ilvl w:val="1"/>
          <w:numId w:val="9"/>
        </w:numPr>
      </w:pPr>
      <w:proofErr w:type="gramStart"/>
      <w:r>
        <w:t>принимает</w:t>
      </w:r>
      <w:proofErr w:type="gramEnd"/>
      <w:r>
        <w:t xml:space="preserve"> решение о применении к банкам мер воздействия, а также выполняет другие функции</w:t>
      </w:r>
    </w:p>
    <w:p w:rsidR="005C04B0" w:rsidRDefault="005C04B0" w:rsidP="005C04B0">
      <w:r>
        <w:t xml:space="preserve">Исполнительным коллегиальным органом национального банка является свет директоров </w:t>
      </w:r>
      <w:r w:rsidR="000247ED">
        <w:t>нацио</w:t>
      </w:r>
      <w:r>
        <w:t>нального банка.</w:t>
      </w:r>
      <w:r w:rsidR="000247ED">
        <w:t xml:space="preserve"> Он состоит из 9ти членов, включая руководителя этого света.</w:t>
      </w:r>
    </w:p>
    <w:p w:rsidR="00BA116B" w:rsidRDefault="00BA116B" w:rsidP="005C04B0">
      <w:r>
        <w:t>Члены совета директоров назначаются правлением национального банка из числе работников национального банка сроком на 5 лет.</w:t>
      </w:r>
    </w:p>
    <w:p w:rsidR="00BA116B" w:rsidRDefault="00BA116B" w:rsidP="005C04B0">
      <w:r>
        <w:t>Функции совета директоров:</w:t>
      </w:r>
    </w:p>
    <w:p w:rsidR="00BA116B" w:rsidRDefault="00BA116B" w:rsidP="008E5EBC">
      <w:pPr>
        <w:pStyle w:val="a6"/>
        <w:numPr>
          <w:ilvl w:val="0"/>
          <w:numId w:val="10"/>
        </w:numPr>
      </w:pPr>
      <w:r>
        <w:t>Организует выполнение основных направлений денежно-кредитной политики РБ.</w:t>
      </w:r>
    </w:p>
    <w:p w:rsidR="00BA116B" w:rsidRDefault="00BA116B" w:rsidP="008E5EBC">
      <w:pPr>
        <w:pStyle w:val="a6"/>
        <w:numPr>
          <w:ilvl w:val="0"/>
          <w:numId w:val="10"/>
        </w:numPr>
      </w:pPr>
      <w:r>
        <w:t>Определяет структуру национального банка</w:t>
      </w:r>
      <w:r w:rsidR="001A56C7">
        <w:t>.</w:t>
      </w:r>
    </w:p>
    <w:p w:rsidR="00BA116B" w:rsidRDefault="00BA116B" w:rsidP="008E5EBC">
      <w:pPr>
        <w:pStyle w:val="a6"/>
        <w:numPr>
          <w:ilvl w:val="0"/>
          <w:numId w:val="10"/>
        </w:numPr>
      </w:pPr>
      <w:r>
        <w:t>Устанавливает</w:t>
      </w:r>
      <w:r w:rsidR="001A56C7">
        <w:t>,</w:t>
      </w:r>
      <w:r>
        <w:t xml:space="preserve"> условия найма, увольнения, оплаты труда, права и обязанности служащих национального банка.</w:t>
      </w:r>
    </w:p>
    <w:p w:rsidR="001A56C7" w:rsidRDefault="001A56C7" w:rsidP="008E5EBC">
      <w:pPr>
        <w:pStyle w:val="a6"/>
        <w:numPr>
          <w:ilvl w:val="0"/>
          <w:numId w:val="10"/>
        </w:numPr>
      </w:pPr>
      <w:r>
        <w:t>Утверждает порядок проведения отдельных операций национального банка, руководителей структурных подразделений национального банка, положение о структурных подразделениях национального банка.</w:t>
      </w:r>
    </w:p>
    <w:p w:rsidR="001A56C7" w:rsidRDefault="001A56C7" w:rsidP="008E5EBC">
      <w:pPr>
        <w:pStyle w:val="a6"/>
        <w:numPr>
          <w:ilvl w:val="0"/>
          <w:numId w:val="10"/>
        </w:numPr>
      </w:pPr>
      <w:r>
        <w:t>Принимают решения о выпуске банкнот и монет, об изменении процентных ставок по отдельным операциям национального банка.</w:t>
      </w:r>
    </w:p>
    <w:p w:rsidR="00B748D0" w:rsidRDefault="00B748D0" w:rsidP="008E5EBC">
      <w:pPr>
        <w:pStyle w:val="a6"/>
        <w:numPr>
          <w:ilvl w:val="0"/>
          <w:numId w:val="10"/>
        </w:numPr>
      </w:pPr>
      <w:r>
        <w:t xml:space="preserve">И выполняет иные функции отнесённые к его </w:t>
      </w:r>
      <w:proofErr w:type="spellStart"/>
      <w:r>
        <w:t>кмпетенции</w:t>
      </w:r>
      <w:proofErr w:type="spellEnd"/>
      <w:r>
        <w:t>.</w:t>
      </w:r>
    </w:p>
    <w:p w:rsidR="006967B1" w:rsidRPr="004427EF" w:rsidRDefault="006967B1" w:rsidP="006967B1">
      <w:r>
        <w:lastRenderedPageBreak/>
        <w:t>К органам управления подчиняющимся непосредственно председателю правления относится группа советнико</w:t>
      </w:r>
      <w:r w:rsidR="00E039C4">
        <w:t>в управления внутреннего аудита, управление безопасности, отдел по работе с персоналом.</w:t>
      </w:r>
    </w:p>
    <w:p w:rsidR="00B91713" w:rsidRDefault="00B91713" w:rsidP="006967B1">
      <w:r>
        <w:t>Функциональными подразделениями национального банка являются:</w:t>
      </w:r>
    </w:p>
    <w:p w:rsidR="00B91713" w:rsidRDefault="00B91713" w:rsidP="008E5EBC">
      <w:pPr>
        <w:pStyle w:val="a6"/>
        <w:numPr>
          <w:ilvl w:val="0"/>
          <w:numId w:val="11"/>
        </w:numPr>
      </w:pPr>
      <w:r>
        <w:t>Департаменты состоящие из управлений, отделов и других функциональных подразделений.</w:t>
      </w:r>
    </w:p>
    <w:p w:rsidR="00B91713" w:rsidRDefault="00B91713" w:rsidP="00B91713">
      <w:r>
        <w:t>Структурными подразделениями национального банка является:</w:t>
      </w:r>
    </w:p>
    <w:p w:rsidR="00B91713" w:rsidRDefault="00B91713" w:rsidP="008E5EBC">
      <w:pPr>
        <w:pStyle w:val="a6"/>
        <w:numPr>
          <w:ilvl w:val="0"/>
          <w:numId w:val="11"/>
        </w:numPr>
      </w:pPr>
      <w:r>
        <w:t>Главное управление по областям, с их отделениям в городах.</w:t>
      </w:r>
    </w:p>
    <w:p w:rsidR="00B91713" w:rsidRDefault="00B91713" w:rsidP="008E5EBC">
      <w:pPr>
        <w:pStyle w:val="a6"/>
        <w:numPr>
          <w:ilvl w:val="0"/>
          <w:numId w:val="11"/>
        </w:numPr>
      </w:pPr>
      <w:r>
        <w:t>Специализированное управление</w:t>
      </w:r>
    </w:p>
    <w:p w:rsidR="00B91713" w:rsidRDefault="00B91713" w:rsidP="008E5EBC">
      <w:pPr>
        <w:pStyle w:val="a6"/>
        <w:numPr>
          <w:ilvl w:val="0"/>
          <w:numId w:val="11"/>
        </w:numPr>
      </w:pPr>
      <w:r>
        <w:t>Учебный центр</w:t>
      </w:r>
    </w:p>
    <w:p w:rsidR="00B91713" w:rsidRDefault="00B91713" w:rsidP="008E5EBC">
      <w:pPr>
        <w:pStyle w:val="a6"/>
        <w:numPr>
          <w:ilvl w:val="0"/>
          <w:numId w:val="11"/>
        </w:numPr>
      </w:pPr>
      <w:r>
        <w:t>Центральное хранилище</w:t>
      </w:r>
    </w:p>
    <w:p w:rsidR="00B91713" w:rsidRDefault="00B91713" w:rsidP="00B91713">
      <w:r>
        <w:t>К организациям национального банка относятся:</w:t>
      </w:r>
    </w:p>
    <w:p w:rsidR="00B91713" w:rsidRDefault="00B91713" w:rsidP="008E5EBC">
      <w:pPr>
        <w:pStyle w:val="a6"/>
        <w:numPr>
          <w:ilvl w:val="0"/>
          <w:numId w:val="12"/>
        </w:numPr>
      </w:pPr>
      <w:proofErr w:type="spellStart"/>
      <w:r>
        <w:t>Палесский</w:t>
      </w:r>
      <w:proofErr w:type="spellEnd"/>
      <w:r>
        <w:t xml:space="preserve"> государственный университет.</w:t>
      </w:r>
    </w:p>
    <w:p w:rsidR="00B91713" w:rsidRDefault="00B91713" w:rsidP="008E5EBC">
      <w:pPr>
        <w:pStyle w:val="a6"/>
        <w:numPr>
          <w:ilvl w:val="0"/>
          <w:numId w:val="12"/>
        </w:numPr>
      </w:pPr>
      <w:r>
        <w:t>Белорусский межбанковский расчётный центр.</w:t>
      </w:r>
    </w:p>
    <w:p w:rsidR="00B91713" w:rsidRDefault="00B91713" w:rsidP="008E5EBC">
      <w:pPr>
        <w:pStyle w:val="a6"/>
        <w:numPr>
          <w:ilvl w:val="0"/>
          <w:numId w:val="12"/>
        </w:numPr>
      </w:pPr>
      <w:r>
        <w:t>Центр банковских технологий.</w:t>
      </w:r>
    </w:p>
    <w:p w:rsidR="00CF7862" w:rsidRDefault="00102589" w:rsidP="00CF7862">
      <w:r>
        <w:t>Структурные</w:t>
      </w:r>
      <w:r w:rsidR="00CF7862">
        <w:t xml:space="preserve"> подразделен</w:t>
      </w:r>
      <w:r>
        <w:t>и</w:t>
      </w:r>
      <w:r w:rsidR="00CF7862">
        <w:t>я и</w:t>
      </w:r>
      <w:r>
        <w:t xml:space="preserve"> </w:t>
      </w:r>
      <w:r w:rsidR="00CF7862">
        <w:t>организации национального банка действуют на основании уставов (положений) которые утверждаются в установленном порядке.</w:t>
      </w:r>
    </w:p>
    <w:p w:rsidR="00102589" w:rsidRDefault="00102589" w:rsidP="00CF7862">
      <w:r>
        <w:t>Национальный банк является юридическим лицом. Национальный банк ежеквартально информирует президента РБ об объёме эмиссии денег и об основных направлениях денежно-кредитной политики на очередной год.</w:t>
      </w:r>
    </w:p>
    <w:p w:rsidR="00102589" w:rsidRDefault="00A136FC" w:rsidP="00CF7862">
      <w:r>
        <w:t>Национальный банк не отвечает по</w:t>
      </w:r>
      <w:r w:rsidR="00102589">
        <w:t xml:space="preserve"> обязательствам правительства РБ. Правительство не отвечает по обязательствам Национального банка за исключением случаев предусмотренных законодательством.  </w:t>
      </w:r>
    </w:p>
    <w:p w:rsidR="00102589" w:rsidRDefault="00102589" w:rsidP="00CF7862">
      <w:r>
        <w:t>Национальный банк и правительство РБ взаимодействуют в разработке и проведении единой экономической финансовой и денежно-кредитной политики РБ, это выражается в информировании друг друга о предполагаемых действий и проведении регулярных консультаций.</w:t>
      </w:r>
    </w:p>
    <w:p w:rsidR="00102589" w:rsidRDefault="00102589" w:rsidP="00CF7862">
      <w:r>
        <w:t>Государственные органы не имеют права вмешиваться в деятельнос</w:t>
      </w:r>
      <w:r w:rsidR="00236C80">
        <w:t>т</w:t>
      </w:r>
      <w:r>
        <w:t>ь национального банка осуществляемую в рамках его полномочий.</w:t>
      </w:r>
      <w:r w:rsidR="00236C80">
        <w:t xml:space="preserve"> </w:t>
      </w:r>
    </w:p>
    <w:p w:rsidR="00236C80" w:rsidRDefault="00236C80" w:rsidP="00CF7862">
      <w:r>
        <w:t>В целях совершенствования денежно-кредитной политики и банковской системы РБ при национальном банке создан консультативный совет, в функции которого входит оказание национальному банку экспертных, информационных и консультативных услуг. Отношение национального банка с другими банками, организациями в сфере хозяйств</w:t>
      </w:r>
      <w:r w:rsidR="00B733AD">
        <w:t>енной и финансовой деятельности строятся на основе заключаемых с ними договоров в соответствии с законодательством.</w:t>
      </w:r>
    </w:p>
    <w:p w:rsidR="003458B0" w:rsidRDefault="003458B0" w:rsidP="00CF7862">
      <w:r>
        <w:t xml:space="preserve">Имущество национального банка находится в собственности РБ и закреплено за </w:t>
      </w:r>
      <w:proofErr w:type="spellStart"/>
      <w:r>
        <w:t>нм</w:t>
      </w:r>
      <w:proofErr w:type="spellEnd"/>
      <w:r>
        <w:t xml:space="preserve"> на праве оперативного управления.</w:t>
      </w:r>
    </w:p>
    <w:p w:rsidR="003458B0" w:rsidRDefault="003458B0" w:rsidP="003458B0">
      <w:pPr>
        <w:pStyle w:val="1"/>
      </w:pPr>
      <w:r>
        <w:lastRenderedPageBreak/>
        <w:t>Вопрос 3. Денежно-кредитная политика.</w:t>
      </w:r>
    </w:p>
    <w:p w:rsidR="003458B0" w:rsidRDefault="003458B0" w:rsidP="00CF7862">
      <w:r>
        <w:t>Основная задача любого центрального банка.</w:t>
      </w:r>
    </w:p>
    <w:p w:rsidR="003458B0" w:rsidRDefault="003458B0" w:rsidP="00CF7862">
      <w:r w:rsidRPr="003458B0">
        <w:rPr>
          <w:color w:val="00B050"/>
        </w:rPr>
        <w:t>Денежно-кредитная политика</w:t>
      </w:r>
      <w:r>
        <w:t xml:space="preserve"> – это совокупность мероприятий направленных на изменение денежной массы в обращении, объёма кредитов, уровня процентных ставок и</w:t>
      </w:r>
      <w:r w:rsidR="00483645">
        <w:t xml:space="preserve"> </w:t>
      </w:r>
      <w:r>
        <w:t>других показателей денежного обращения и рынков ссудных капиталов.</w:t>
      </w:r>
    </w:p>
    <w:p w:rsidR="00483645" w:rsidRDefault="00483645" w:rsidP="00CF7862">
      <w:r>
        <w:t>Исходным механизмом регулирования денежной сферы является рыночный механизм</w:t>
      </w:r>
      <w:r w:rsidR="00D253D7">
        <w:t>,</w:t>
      </w:r>
      <w:r>
        <w:t xml:space="preserve"> определяющий через соотношение спроса и предложения количество денег в обращении, скорость их обращения, цену кредита, условия выполнения деньгами различных функций.</w:t>
      </w:r>
      <w:r w:rsidR="00D253D7">
        <w:t xml:space="preserve"> В тоже время возникновение периодических дестабилизирующих факторов ведущих к прямым издержкам рыночного саморегулирования требует дополнение рыночного механизма экономики инструментами государственного вмешательства в денежную сферу.</w:t>
      </w:r>
    </w:p>
    <w:p w:rsidR="00717DA9" w:rsidRDefault="00717DA9" w:rsidP="00CF7862">
      <w:r>
        <w:t>Общие цели государственной денежно-кредитной политики определяется центральным банком с учётом особенностей текущего состояния денежного обращения и всей банковской системы. Долгосрочными целями денежно-кредитной политики являют:</w:t>
      </w:r>
    </w:p>
    <w:p w:rsidR="00717DA9" w:rsidRDefault="00717DA9" w:rsidP="008E5EBC">
      <w:pPr>
        <w:pStyle w:val="a6"/>
        <w:numPr>
          <w:ilvl w:val="0"/>
          <w:numId w:val="13"/>
        </w:numPr>
      </w:pPr>
      <w:r>
        <w:t>Рост ВВП</w:t>
      </w:r>
    </w:p>
    <w:p w:rsidR="00717DA9" w:rsidRDefault="00717DA9" w:rsidP="008E5EBC">
      <w:pPr>
        <w:pStyle w:val="a6"/>
        <w:numPr>
          <w:ilvl w:val="0"/>
          <w:numId w:val="13"/>
        </w:numPr>
      </w:pPr>
      <w:r>
        <w:t xml:space="preserve">Повышение жизненного уровня и занятости населения </w:t>
      </w:r>
    </w:p>
    <w:p w:rsidR="00717DA9" w:rsidRDefault="00717DA9" w:rsidP="008E5EBC">
      <w:pPr>
        <w:pStyle w:val="a6"/>
        <w:numPr>
          <w:ilvl w:val="0"/>
          <w:numId w:val="13"/>
        </w:numPr>
      </w:pPr>
      <w:r>
        <w:t xml:space="preserve">Стабильность цен и контроль над инфляцией </w:t>
      </w:r>
    </w:p>
    <w:p w:rsidR="00717DA9" w:rsidRDefault="00717DA9" w:rsidP="008E5EBC">
      <w:pPr>
        <w:pStyle w:val="a6"/>
        <w:numPr>
          <w:ilvl w:val="0"/>
          <w:numId w:val="13"/>
        </w:numPr>
      </w:pPr>
      <w:r>
        <w:t>Устойчивость национальной валюты и платёжного баланса при росте его составляющих.</w:t>
      </w:r>
    </w:p>
    <w:p w:rsidR="00B30D01" w:rsidRDefault="00B30D01" w:rsidP="00B30D01">
      <w:r>
        <w:t>Для достижения главных целей денежно-кредитного регулирования центральные банки формулируют промежуточные цели денежно-кредитной политики – это:</w:t>
      </w:r>
    </w:p>
    <w:p w:rsidR="00B30D01" w:rsidRDefault="00B30D01" w:rsidP="008E5EBC">
      <w:pPr>
        <w:pStyle w:val="a6"/>
        <w:numPr>
          <w:ilvl w:val="0"/>
          <w:numId w:val="3"/>
        </w:numPr>
      </w:pPr>
      <w:r>
        <w:t>Изменение денежной массы денежной и кредитной эмиссии</w:t>
      </w:r>
    </w:p>
    <w:p w:rsidR="00B30D01" w:rsidRDefault="00B30D01" w:rsidP="008E5EBC">
      <w:pPr>
        <w:pStyle w:val="a6"/>
        <w:numPr>
          <w:ilvl w:val="0"/>
          <w:numId w:val="3"/>
        </w:numPr>
      </w:pPr>
      <w:r>
        <w:t>Установление цен денежного рынка в том числе процентных ставок и валютного курса.</w:t>
      </w:r>
    </w:p>
    <w:p w:rsidR="009F5CDB" w:rsidRDefault="009F5CDB" w:rsidP="009F5CDB">
      <w:r>
        <w:t>Главные цели денежно-кредитной политики достигаются в совокупности с бюджетно-налоговой, ценовой, валютной, структурной, инвестиционной, соци</w:t>
      </w:r>
      <w:r w:rsidR="00BE1CE9">
        <w:t>альной и другими видами политики</w:t>
      </w:r>
      <w:r>
        <w:t>. Достижение этих целее – это прерогатива не только центрального банка</w:t>
      </w:r>
      <w:r w:rsidR="00BE1CE9">
        <w:t>,</w:t>
      </w:r>
      <w:r>
        <w:t xml:space="preserve"> но и министерств экономики, финансов, иностранных дел, налоговых органов, министерств реального сектора экономики. Промежуточные цели непосредственно относятся к деятельности центрального банка.</w:t>
      </w:r>
    </w:p>
    <w:p w:rsidR="00BE1CE9" w:rsidRDefault="00BE1CE9" w:rsidP="009F5CDB">
      <w:r>
        <w:t>В зависимости от состояния хозяйственной конъюнктуры выделяют 2 основных типа денежно-кредитной политики:</w:t>
      </w:r>
    </w:p>
    <w:p w:rsidR="00BE1CE9" w:rsidRDefault="00BE1CE9" w:rsidP="008E5EBC">
      <w:pPr>
        <w:pStyle w:val="a6"/>
        <w:numPr>
          <w:ilvl w:val="0"/>
          <w:numId w:val="14"/>
        </w:numPr>
      </w:pPr>
      <w:proofErr w:type="spellStart"/>
      <w:r>
        <w:t>Рестрикционная</w:t>
      </w:r>
      <w:proofErr w:type="spellEnd"/>
      <w:r>
        <w:t xml:space="preserve"> денежно-кредитная политика (политика дорогих денег). Направлена на ужесточение условий и ограничение объёма кредитных </w:t>
      </w:r>
      <w:proofErr w:type="gramStart"/>
      <w:r>
        <w:t>операций  коммерческих</w:t>
      </w:r>
      <w:proofErr w:type="gramEnd"/>
      <w:r>
        <w:t xml:space="preserve"> банков и повышение уровня процентных ставок.</w:t>
      </w:r>
      <w:r w:rsidR="00431E49">
        <w:t xml:space="preserve"> Её проведение обычно сопровождается увеличением налогов, сокращением государственных расходов, а также другими мероприятиями</w:t>
      </w:r>
      <w:r w:rsidR="00AD7EA6">
        <w:t>,</w:t>
      </w:r>
      <w:r w:rsidR="00431E49">
        <w:t xml:space="preserve"> направленными на сдерживание инфляции и в ряде случаев </w:t>
      </w:r>
      <w:r w:rsidR="00AD7EA6">
        <w:t>оздоровление</w:t>
      </w:r>
      <w:r w:rsidR="00431E49">
        <w:t xml:space="preserve"> платёжного баланса.</w:t>
      </w:r>
    </w:p>
    <w:p w:rsidR="00AD7EA6" w:rsidRDefault="00AD7EA6" w:rsidP="008E5EBC">
      <w:pPr>
        <w:pStyle w:val="a6"/>
        <w:numPr>
          <w:ilvl w:val="0"/>
          <w:numId w:val="14"/>
        </w:numPr>
      </w:pPr>
      <w:r>
        <w:t>Экспансионистская денежно-кредитная политика (политика дешёвых денег). Сопровождается, как правило</w:t>
      </w:r>
      <w:r w:rsidR="00AA15F1">
        <w:t>,</w:t>
      </w:r>
      <w:r>
        <w:t xml:space="preserve"> расширением масштабов кредитования, ослаблением контроля над приростом количества денег в обращении, сокращением налоговых савок, понижен</w:t>
      </w:r>
      <w:r w:rsidR="00AA15F1">
        <w:t>и</w:t>
      </w:r>
      <w:r>
        <w:t>ем уровня процентных ставок.</w:t>
      </w:r>
    </w:p>
    <w:p w:rsidR="004308E7" w:rsidRDefault="00AA15F1" w:rsidP="00AA15F1">
      <w:proofErr w:type="spellStart"/>
      <w:r>
        <w:lastRenderedPageBreak/>
        <w:t>Рестрикционная</w:t>
      </w:r>
      <w:proofErr w:type="spellEnd"/>
      <w:r>
        <w:t xml:space="preserve"> или экспансионистская денежно-кредитная политика может иметь тотальный либо селективный характер. При тотальной денежно-кредитной политики мероприятия центрального банка распространяются на все креди</w:t>
      </w:r>
      <w:r w:rsidR="00CA4E22">
        <w:t>тные учреждения, при селективной, на отдельные кредитные институты либо их группы, либо же на определённые виды банковской деятельности.</w:t>
      </w:r>
    </w:p>
    <w:p w:rsidR="004308E7" w:rsidRDefault="004308E7" w:rsidP="00837AAF">
      <w:pPr>
        <w:pStyle w:val="ac"/>
      </w:pPr>
      <w:r>
        <w:t>Основные методы (инструменты) денежно-кредитной политики центрального банка:</w:t>
      </w:r>
    </w:p>
    <w:p w:rsidR="004308E7" w:rsidRDefault="004308E7" w:rsidP="008E5EBC">
      <w:pPr>
        <w:pStyle w:val="a6"/>
        <w:numPr>
          <w:ilvl w:val="0"/>
          <w:numId w:val="15"/>
        </w:numPr>
      </w:pPr>
      <w:r>
        <w:t>Операции центрального банка на открытом рынке.</w:t>
      </w:r>
      <w:r w:rsidR="00837AAF">
        <w:t xml:space="preserve"> Их сущность заключается в покупке и продаже центральным банком государственных ценных бумаг и иностранной валюты (в основном эти операции проводятся с коммерческим банком)</w:t>
      </w:r>
    </w:p>
    <w:p w:rsidR="00837AAF" w:rsidRDefault="00837AAF" w:rsidP="008E5EBC">
      <w:pPr>
        <w:pStyle w:val="a6"/>
        <w:numPr>
          <w:ilvl w:val="0"/>
          <w:numId w:val="15"/>
        </w:numPr>
      </w:pPr>
      <w:r>
        <w:t>Учётная (дисконтная) политика. Заключается в том</w:t>
      </w:r>
      <w:r w:rsidR="008F41EA">
        <w:t>,</w:t>
      </w:r>
      <w:r>
        <w:t xml:space="preserve"> что центральный банк устанавливает и пересматривает официальные (базовые) проц</w:t>
      </w:r>
      <w:r w:rsidR="008F41EA">
        <w:t>ентные ставки 2х основных видов:</w:t>
      </w:r>
    </w:p>
    <w:p w:rsidR="008F41EA" w:rsidRDefault="008F41EA" w:rsidP="008E5EBC">
      <w:pPr>
        <w:pStyle w:val="a6"/>
        <w:numPr>
          <w:ilvl w:val="1"/>
          <w:numId w:val="15"/>
        </w:numPr>
      </w:pPr>
      <w:r>
        <w:t>Учётную ставку</w:t>
      </w:r>
      <w:r w:rsidR="00EA01E7">
        <w:t>. Применяется тогд</w:t>
      </w:r>
      <w:r>
        <w:t>а</w:t>
      </w:r>
      <w:r w:rsidR="00EA01E7">
        <w:t>,</w:t>
      </w:r>
      <w:r>
        <w:t xml:space="preserve"> когда центральный банк предоставляет ссуды коммерческим банкам</w:t>
      </w:r>
      <w:r w:rsidR="00EA01E7">
        <w:t xml:space="preserve"> по</w:t>
      </w:r>
      <w:r>
        <w:t xml:space="preserve">средством переучёта векселей и других </w:t>
      </w:r>
      <w:r w:rsidR="00EA01E7">
        <w:t>ц</w:t>
      </w:r>
      <w:r>
        <w:t>енных бумаг.</w:t>
      </w:r>
    </w:p>
    <w:p w:rsidR="008F41EA" w:rsidRDefault="008F41EA" w:rsidP="008E5EBC">
      <w:pPr>
        <w:pStyle w:val="a6"/>
        <w:numPr>
          <w:ilvl w:val="1"/>
          <w:numId w:val="15"/>
        </w:numPr>
      </w:pPr>
      <w:r>
        <w:t>Ставку рефинансирования</w:t>
      </w:r>
      <w:r w:rsidR="00EA01E7">
        <w:t>. Применяется тогда</w:t>
      </w:r>
      <w:r w:rsidR="00EB0414">
        <w:t>,</w:t>
      </w:r>
      <w:r w:rsidR="00EA01E7">
        <w:t xml:space="preserve"> когда центральный банк предоставляет ссуды коммерческим банкам под зал</w:t>
      </w:r>
      <w:r w:rsidR="00EB0414">
        <w:t>ог век</w:t>
      </w:r>
      <w:r w:rsidR="00EA01E7">
        <w:t>селей и дру</w:t>
      </w:r>
      <w:r w:rsidR="00EB0414">
        <w:t>г</w:t>
      </w:r>
      <w:r w:rsidR="00EA01E7">
        <w:t>их ценных бумаг.</w:t>
      </w:r>
    </w:p>
    <w:p w:rsidR="00EB0414" w:rsidRDefault="00EB0414" w:rsidP="008E5EBC">
      <w:pPr>
        <w:pStyle w:val="a6"/>
        <w:numPr>
          <w:ilvl w:val="0"/>
          <w:numId w:val="15"/>
        </w:numPr>
      </w:pPr>
      <w:r>
        <w:t>Политика минимальных резервов. Она состоит в становлении обязательных резервных требований коммерческим банкам, заключающихся в необходимости хранения ими определённой части своих средств</w:t>
      </w:r>
      <w:r w:rsidR="004F1F97">
        <w:t xml:space="preserve"> на беспроцентных счета</w:t>
      </w:r>
      <w:r w:rsidR="00C831A6">
        <w:t>х</w:t>
      </w:r>
      <w:r w:rsidR="004F1F97">
        <w:t xml:space="preserve"> в центральном банке.</w:t>
      </w:r>
    </w:p>
    <w:p w:rsidR="00FD109A" w:rsidRDefault="00FD109A" w:rsidP="008E5EBC">
      <w:pPr>
        <w:pStyle w:val="a6"/>
        <w:numPr>
          <w:ilvl w:val="0"/>
          <w:numId w:val="15"/>
        </w:numPr>
      </w:pPr>
      <w:r>
        <w:t>Установление экономических нормативов для банков.</w:t>
      </w:r>
    </w:p>
    <w:p w:rsidR="004B0B39" w:rsidRDefault="004B0B39" w:rsidP="004B0B39">
      <w:r>
        <w:t>Кроме вышеуказанных методов центральными банками применяются также специальные методы денежно-кредитной политики</w:t>
      </w:r>
      <w:r w:rsidR="00A84698">
        <w:t>,</w:t>
      </w:r>
      <w:r w:rsidR="00D4068D">
        <w:t xml:space="preserve"> означающие прямое ограничение размеров банковских кредитов, контроль по отдельным видам кредита и другое.</w:t>
      </w:r>
    </w:p>
    <w:p w:rsidR="00556852" w:rsidRDefault="00556852" w:rsidP="004B0B39">
      <w:r>
        <w:t>В современной экономической теории регулирование рыночной экономики существует несколько подходов и соответственно программ (концепций) денежно-кредитной политики, особо выделяются 2 направления:</w:t>
      </w:r>
    </w:p>
    <w:p w:rsidR="00556852" w:rsidRDefault="00556852" w:rsidP="008E5EBC">
      <w:pPr>
        <w:pStyle w:val="a6"/>
        <w:numPr>
          <w:ilvl w:val="0"/>
          <w:numId w:val="16"/>
        </w:numPr>
      </w:pPr>
      <w:proofErr w:type="spellStart"/>
      <w:r>
        <w:t>Кеинсианская</w:t>
      </w:r>
      <w:proofErr w:type="spellEnd"/>
      <w:r>
        <w:t xml:space="preserve"> доктрина</w:t>
      </w:r>
      <w:r w:rsidR="00A84698">
        <w:t>.</w:t>
      </w:r>
    </w:p>
    <w:p w:rsidR="00A84698" w:rsidRDefault="00A84698" w:rsidP="00C93AE2">
      <w:pPr>
        <w:ind w:firstLine="360"/>
      </w:pPr>
      <w:r>
        <w:t xml:space="preserve">В 1936 году английский экономист </w:t>
      </w:r>
      <w:proofErr w:type="spellStart"/>
      <w:r>
        <w:t>Кеинс</w:t>
      </w:r>
      <w:proofErr w:type="spellEnd"/>
      <w:r>
        <w:t xml:space="preserve"> выдвинул теорию дефицитного финансирования в которой предложил во избежание экономических кризисов необходимость постоянного и широкого вмешательства государства в экономическую жизнь при помощи преимущественно финансовых инструментов регулирования.</w:t>
      </w:r>
      <w:r w:rsidR="00985C6C">
        <w:t xml:space="preserve"> Денежно-кредитной политики отводилась второстепенная роль: она должна была обеспечить </w:t>
      </w:r>
      <w:r w:rsidR="009B5899">
        <w:t>п</w:t>
      </w:r>
      <w:r w:rsidR="00985C6C">
        <w:t>р</w:t>
      </w:r>
      <w:r w:rsidR="009B5899">
        <w:t>оведение политики дешёвых денег, то есть низких процентных ставок для решения проблемы эффективного спроса.</w:t>
      </w:r>
      <w:r w:rsidR="00420A29">
        <w:t xml:space="preserve"> </w:t>
      </w:r>
      <w:proofErr w:type="spellStart"/>
      <w:r w:rsidR="00420A29">
        <w:t>Кеинс</w:t>
      </w:r>
      <w:proofErr w:type="spellEnd"/>
      <w:r w:rsidR="00420A29">
        <w:t xml:space="preserve"> ратовал за дефицит государственного бюджета и расширение денежной эмиссии центрального банка, т.е. игнорировал проблему </w:t>
      </w:r>
      <w:r w:rsidR="00C93AE2">
        <w:t>обеспечения стабилизации покупательной силы денег.</w:t>
      </w:r>
    </w:p>
    <w:p w:rsidR="00556852" w:rsidRDefault="00556852" w:rsidP="008E5EBC">
      <w:pPr>
        <w:pStyle w:val="a6"/>
        <w:numPr>
          <w:ilvl w:val="0"/>
          <w:numId w:val="16"/>
        </w:numPr>
      </w:pPr>
      <w:r>
        <w:t>Современный монетаризм.</w:t>
      </w:r>
    </w:p>
    <w:p w:rsidR="00A84698" w:rsidRDefault="00C93AE2" w:rsidP="00C93AE2">
      <w:pPr>
        <w:ind w:firstLine="360"/>
      </w:pPr>
      <w:r>
        <w:t xml:space="preserve">С середины 70х гг. 20века господствующим направлением экономической мысли в области регулирования рыночной экономики стала монетаристская концепция американского экономиста </w:t>
      </w:r>
      <w:proofErr w:type="spellStart"/>
      <w:r>
        <w:t>М.Фридмана</w:t>
      </w:r>
      <w:proofErr w:type="spellEnd"/>
      <w:r>
        <w:t>.</w:t>
      </w:r>
      <w:r w:rsidR="00AF716A">
        <w:t xml:space="preserve"> </w:t>
      </w:r>
      <w:proofErr w:type="spellStart"/>
      <w:r w:rsidR="00AF716A">
        <w:t>Монетаристы</w:t>
      </w:r>
      <w:proofErr w:type="spellEnd"/>
      <w:r w:rsidR="00AF716A">
        <w:t xml:space="preserve"> считают, что деньги занимают ключевое место в системе народно-хозяйственных связей, а поэтому монетарные мероприятия центрального банка – наиболее </w:t>
      </w:r>
      <w:r w:rsidR="00AF716A">
        <w:lastRenderedPageBreak/>
        <w:t>эффективный инструмент экономического регулирования, в частности в проведении антиинфляционной политики</w:t>
      </w:r>
      <w:r w:rsidR="00533C6A">
        <w:t xml:space="preserve">. </w:t>
      </w:r>
      <w:proofErr w:type="spellStart"/>
      <w:r w:rsidR="00533C6A">
        <w:t>Монетаристы</w:t>
      </w:r>
      <w:proofErr w:type="spellEnd"/>
      <w:r w:rsidR="00533C6A">
        <w:t xml:space="preserve"> предлагают равномерное увеличение денежной массы центральными банками (не более 3-5% в год).</w:t>
      </w:r>
      <w:r w:rsidR="007F50E5">
        <w:t xml:space="preserve"> По их мнению, ориентация не на кратковременные, а на долговременные тенденции динамики денежного обращения будет наилучшим образом содействовать поддержанию оптимальных темпов роста экономики.</w:t>
      </w:r>
    </w:p>
    <w:p w:rsidR="00CE303F" w:rsidRDefault="00CE303F" w:rsidP="00C93AE2">
      <w:pPr>
        <w:ind w:firstLine="360"/>
      </w:pPr>
    </w:p>
    <w:p w:rsidR="00CE303F" w:rsidRDefault="00CE303F" w:rsidP="00C93AE2">
      <w:pPr>
        <w:ind w:firstLine="360"/>
      </w:pPr>
      <w:r>
        <w:t>Вопросы:</w:t>
      </w:r>
    </w:p>
    <w:p w:rsidR="00CE303F" w:rsidRDefault="00CE303F" w:rsidP="008E5EBC">
      <w:pPr>
        <w:pStyle w:val="a6"/>
        <w:numPr>
          <w:ilvl w:val="0"/>
          <w:numId w:val="17"/>
        </w:numPr>
      </w:pPr>
      <w:r>
        <w:t>Сущность центрального банка, его отличительные признаки и правовой статус.</w:t>
      </w:r>
    </w:p>
    <w:p w:rsidR="00CE303F" w:rsidRDefault="00CE303F" w:rsidP="008E5EBC">
      <w:pPr>
        <w:pStyle w:val="a6"/>
        <w:numPr>
          <w:ilvl w:val="0"/>
          <w:numId w:val="17"/>
        </w:numPr>
      </w:pPr>
      <w:r>
        <w:t>Цели, задачи и роль центрального банка.</w:t>
      </w:r>
    </w:p>
    <w:p w:rsidR="00C45233" w:rsidRDefault="00C45233" w:rsidP="008E5EBC">
      <w:pPr>
        <w:pStyle w:val="a6"/>
        <w:numPr>
          <w:ilvl w:val="0"/>
          <w:numId w:val="17"/>
        </w:numPr>
      </w:pPr>
      <w:r>
        <w:t>Фактор определяющие независимость центрального банка.</w:t>
      </w:r>
    </w:p>
    <w:p w:rsidR="002E1EE5" w:rsidRDefault="002E1EE5" w:rsidP="008E5EBC">
      <w:pPr>
        <w:pStyle w:val="a6"/>
        <w:numPr>
          <w:ilvl w:val="0"/>
          <w:numId w:val="17"/>
        </w:numPr>
      </w:pPr>
      <w:r>
        <w:t>Основные функции и операции центрального банка.</w:t>
      </w:r>
    </w:p>
    <w:p w:rsidR="00D65DD9" w:rsidRDefault="00D65DD9" w:rsidP="008E5EBC">
      <w:pPr>
        <w:pStyle w:val="a6"/>
        <w:numPr>
          <w:ilvl w:val="0"/>
          <w:numId w:val="17"/>
        </w:numPr>
      </w:pPr>
      <w:r>
        <w:t>Функциональная структура и основы деятельности национального банка РБ.</w:t>
      </w:r>
    </w:p>
    <w:p w:rsidR="00D65DD9" w:rsidRDefault="00D65DD9" w:rsidP="008E5EBC">
      <w:pPr>
        <w:pStyle w:val="a6"/>
        <w:numPr>
          <w:ilvl w:val="0"/>
          <w:numId w:val="18"/>
        </w:numPr>
      </w:pPr>
      <w:r>
        <w:t>Сущность денежно-кредитной политики и её цели.</w:t>
      </w:r>
    </w:p>
    <w:p w:rsidR="00D65DD9" w:rsidRDefault="00D65DD9" w:rsidP="008E5EBC">
      <w:pPr>
        <w:pStyle w:val="a6"/>
        <w:numPr>
          <w:ilvl w:val="0"/>
          <w:numId w:val="18"/>
        </w:numPr>
      </w:pPr>
      <w:r>
        <w:t>Типы денежно-кредитной политики.</w:t>
      </w:r>
    </w:p>
    <w:p w:rsidR="00D65DD9" w:rsidRDefault="00D65DD9" w:rsidP="008E5EBC">
      <w:pPr>
        <w:pStyle w:val="a6"/>
        <w:numPr>
          <w:ilvl w:val="0"/>
          <w:numId w:val="18"/>
        </w:numPr>
      </w:pPr>
      <w:r>
        <w:t>Методы денежно-кредитной политики.</w:t>
      </w:r>
    </w:p>
    <w:p w:rsidR="00D65DD9" w:rsidRDefault="00D65DD9" w:rsidP="008E5EBC">
      <w:pPr>
        <w:pStyle w:val="a6"/>
        <w:numPr>
          <w:ilvl w:val="0"/>
          <w:numId w:val="18"/>
        </w:numPr>
      </w:pPr>
      <w:proofErr w:type="spellStart"/>
      <w:r>
        <w:t>Кеинсианская</w:t>
      </w:r>
      <w:proofErr w:type="spellEnd"/>
      <w:r>
        <w:t xml:space="preserve"> доктрина и современный монетаризм.</w:t>
      </w:r>
    </w:p>
    <w:p w:rsidR="000F21BC" w:rsidRPr="00B91713" w:rsidRDefault="004427EF" w:rsidP="008E5EBC">
      <w:pPr>
        <w:pStyle w:val="a6"/>
        <w:numPr>
          <w:ilvl w:val="0"/>
          <w:numId w:val="18"/>
        </w:numPr>
      </w:pPr>
      <w:r>
        <w:t xml:space="preserve">Политика </w:t>
      </w:r>
      <w:proofErr w:type="spellStart"/>
      <w:r>
        <w:t>тарге</w:t>
      </w:r>
      <w:r w:rsidR="000F21BC">
        <w:t>тирования</w:t>
      </w:r>
      <w:proofErr w:type="spellEnd"/>
      <w:r w:rsidR="000F21BC">
        <w:t xml:space="preserve"> инфляции</w:t>
      </w:r>
      <w:r w:rsidR="00663151">
        <w:t>.</w:t>
      </w:r>
    </w:p>
    <w:sectPr w:rsidR="000F21BC" w:rsidRPr="00B91713" w:rsidSect="000040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F8C" w:rsidRDefault="00C46F8C" w:rsidP="00986390">
      <w:pPr>
        <w:spacing w:after="0" w:line="240" w:lineRule="auto"/>
      </w:pPr>
      <w:r>
        <w:separator/>
      </w:r>
    </w:p>
  </w:endnote>
  <w:endnote w:type="continuationSeparator" w:id="0">
    <w:p w:rsidR="00C46F8C" w:rsidRDefault="00C46F8C" w:rsidP="0098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F8C" w:rsidRDefault="00C46F8C" w:rsidP="00986390">
      <w:pPr>
        <w:spacing w:after="0" w:line="240" w:lineRule="auto"/>
      </w:pPr>
      <w:r>
        <w:separator/>
      </w:r>
    </w:p>
  </w:footnote>
  <w:footnote w:type="continuationSeparator" w:id="0">
    <w:p w:rsidR="00C46F8C" w:rsidRDefault="00C46F8C" w:rsidP="0098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1BC" w:rsidRDefault="000F21BC" w:rsidP="008322B6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</w:t>
    </w:r>
    <w:r>
      <w:rPr>
        <w:color w:val="00B050"/>
      </w:rPr>
      <w:tab/>
    </w:r>
    <w:r w:rsidRPr="001E38A7">
      <w:rPr>
        <w:color w:val="00B050"/>
      </w:rPr>
      <w:t>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B9AB"/>
      </v:shape>
    </w:pict>
  </w:numPicBullet>
  <w:abstractNum w:abstractNumId="0">
    <w:nsid w:val="02A3474D"/>
    <w:multiLevelType w:val="hybridMultilevel"/>
    <w:tmpl w:val="8E7830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A0C46"/>
    <w:multiLevelType w:val="hybridMultilevel"/>
    <w:tmpl w:val="0B40E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85BA4"/>
    <w:multiLevelType w:val="hybridMultilevel"/>
    <w:tmpl w:val="B97A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51C40"/>
    <w:multiLevelType w:val="hybridMultilevel"/>
    <w:tmpl w:val="6A3AB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72915"/>
    <w:multiLevelType w:val="hybridMultilevel"/>
    <w:tmpl w:val="67360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328D8"/>
    <w:multiLevelType w:val="hybridMultilevel"/>
    <w:tmpl w:val="5176A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A2FA9"/>
    <w:multiLevelType w:val="hybridMultilevel"/>
    <w:tmpl w:val="22465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60B07"/>
    <w:multiLevelType w:val="hybridMultilevel"/>
    <w:tmpl w:val="57B0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752C7"/>
    <w:multiLevelType w:val="hybridMultilevel"/>
    <w:tmpl w:val="DEDC1C4E"/>
    <w:lvl w:ilvl="0" w:tplc="155E38C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84746"/>
    <w:multiLevelType w:val="hybridMultilevel"/>
    <w:tmpl w:val="2C725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B7C37"/>
    <w:multiLevelType w:val="hybridMultilevel"/>
    <w:tmpl w:val="19AAEC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E30184"/>
    <w:multiLevelType w:val="hybridMultilevel"/>
    <w:tmpl w:val="B97A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B4B26"/>
    <w:multiLevelType w:val="hybridMultilevel"/>
    <w:tmpl w:val="66EE210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453F7"/>
    <w:multiLevelType w:val="hybridMultilevel"/>
    <w:tmpl w:val="4FA27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A33E93"/>
    <w:multiLevelType w:val="hybridMultilevel"/>
    <w:tmpl w:val="C7521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5C6DC5"/>
    <w:multiLevelType w:val="hybridMultilevel"/>
    <w:tmpl w:val="E8FA6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F8623B"/>
    <w:multiLevelType w:val="hybridMultilevel"/>
    <w:tmpl w:val="8E2E0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1506E"/>
    <w:multiLevelType w:val="hybridMultilevel"/>
    <w:tmpl w:val="B8D2C400"/>
    <w:lvl w:ilvl="0" w:tplc="61B4C96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0"/>
  </w:num>
  <w:num w:numId="5">
    <w:abstractNumId w:val="15"/>
  </w:num>
  <w:num w:numId="6">
    <w:abstractNumId w:val="4"/>
  </w:num>
  <w:num w:numId="7">
    <w:abstractNumId w:val="12"/>
  </w:num>
  <w:num w:numId="8">
    <w:abstractNumId w:val="7"/>
  </w:num>
  <w:num w:numId="9">
    <w:abstractNumId w:val="14"/>
  </w:num>
  <w:num w:numId="10">
    <w:abstractNumId w:val="16"/>
  </w:num>
  <w:num w:numId="11">
    <w:abstractNumId w:val="13"/>
  </w:num>
  <w:num w:numId="12">
    <w:abstractNumId w:val="17"/>
  </w:num>
  <w:num w:numId="13">
    <w:abstractNumId w:val="3"/>
  </w:num>
  <w:num w:numId="14">
    <w:abstractNumId w:val="8"/>
  </w:num>
  <w:num w:numId="15">
    <w:abstractNumId w:val="6"/>
  </w:num>
  <w:num w:numId="16">
    <w:abstractNumId w:val="9"/>
  </w:num>
  <w:num w:numId="17">
    <w:abstractNumId w:val="2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42C"/>
    <w:rsid w:val="00004015"/>
    <w:rsid w:val="00012A48"/>
    <w:rsid w:val="00014C0B"/>
    <w:rsid w:val="000247ED"/>
    <w:rsid w:val="00041D95"/>
    <w:rsid w:val="00043CF3"/>
    <w:rsid w:val="00063777"/>
    <w:rsid w:val="000648E8"/>
    <w:rsid w:val="00074B25"/>
    <w:rsid w:val="00077210"/>
    <w:rsid w:val="00081A3F"/>
    <w:rsid w:val="00086786"/>
    <w:rsid w:val="000A360E"/>
    <w:rsid w:val="000A5DB9"/>
    <w:rsid w:val="000E4DC5"/>
    <w:rsid w:val="000F21BC"/>
    <w:rsid w:val="00102589"/>
    <w:rsid w:val="0013558E"/>
    <w:rsid w:val="00140C93"/>
    <w:rsid w:val="00155989"/>
    <w:rsid w:val="0016331E"/>
    <w:rsid w:val="0016611F"/>
    <w:rsid w:val="0017569E"/>
    <w:rsid w:val="00177EBF"/>
    <w:rsid w:val="001822B3"/>
    <w:rsid w:val="001833F9"/>
    <w:rsid w:val="00197531"/>
    <w:rsid w:val="001A56C7"/>
    <w:rsid w:val="001B3EB0"/>
    <w:rsid w:val="001C1734"/>
    <w:rsid w:val="001C7DA5"/>
    <w:rsid w:val="001D0586"/>
    <w:rsid w:val="001E0D7F"/>
    <w:rsid w:val="001E38A7"/>
    <w:rsid w:val="001F4646"/>
    <w:rsid w:val="001F62CF"/>
    <w:rsid w:val="001F755B"/>
    <w:rsid w:val="00206212"/>
    <w:rsid w:val="0021351E"/>
    <w:rsid w:val="00236C80"/>
    <w:rsid w:val="0026252C"/>
    <w:rsid w:val="00282F7D"/>
    <w:rsid w:val="00287E5B"/>
    <w:rsid w:val="00293989"/>
    <w:rsid w:val="002B2881"/>
    <w:rsid w:val="002B5337"/>
    <w:rsid w:val="002C74D8"/>
    <w:rsid w:val="002D442C"/>
    <w:rsid w:val="002E1EE5"/>
    <w:rsid w:val="002E2914"/>
    <w:rsid w:val="002E51E2"/>
    <w:rsid w:val="002E6E3A"/>
    <w:rsid w:val="002F3B93"/>
    <w:rsid w:val="00302572"/>
    <w:rsid w:val="00325249"/>
    <w:rsid w:val="00331A4C"/>
    <w:rsid w:val="00333BD7"/>
    <w:rsid w:val="003458B0"/>
    <w:rsid w:val="003478A8"/>
    <w:rsid w:val="00377F55"/>
    <w:rsid w:val="00395515"/>
    <w:rsid w:val="003A290B"/>
    <w:rsid w:val="003E1100"/>
    <w:rsid w:val="003F0996"/>
    <w:rsid w:val="003F19E8"/>
    <w:rsid w:val="003F2E36"/>
    <w:rsid w:val="00410AD0"/>
    <w:rsid w:val="00415969"/>
    <w:rsid w:val="00420A29"/>
    <w:rsid w:val="00420CC9"/>
    <w:rsid w:val="00423E9A"/>
    <w:rsid w:val="004308E7"/>
    <w:rsid w:val="00431E49"/>
    <w:rsid w:val="004347A9"/>
    <w:rsid w:val="004351DD"/>
    <w:rsid w:val="00437CAA"/>
    <w:rsid w:val="00441B78"/>
    <w:rsid w:val="004427EF"/>
    <w:rsid w:val="004530AC"/>
    <w:rsid w:val="004559F9"/>
    <w:rsid w:val="00470B04"/>
    <w:rsid w:val="00483645"/>
    <w:rsid w:val="004A22DC"/>
    <w:rsid w:val="004A726D"/>
    <w:rsid w:val="004B0B39"/>
    <w:rsid w:val="004B402D"/>
    <w:rsid w:val="004C3B73"/>
    <w:rsid w:val="004C48E7"/>
    <w:rsid w:val="004C48EE"/>
    <w:rsid w:val="004D4175"/>
    <w:rsid w:val="004D5D38"/>
    <w:rsid w:val="004D6303"/>
    <w:rsid w:val="004D7301"/>
    <w:rsid w:val="004F1F97"/>
    <w:rsid w:val="004F7E07"/>
    <w:rsid w:val="00500DC8"/>
    <w:rsid w:val="0052362B"/>
    <w:rsid w:val="00533C6A"/>
    <w:rsid w:val="00556852"/>
    <w:rsid w:val="005570B8"/>
    <w:rsid w:val="0057122E"/>
    <w:rsid w:val="0059196F"/>
    <w:rsid w:val="005A1FE5"/>
    <w:rsid w:val="005C04B0"/>
    <w:rsid w:val="005C107B"/>
    <w:rsid w:val="005D7AF6"/>
    <w:rsid w:val="005F536F"/>
    <w:rsid w:val="00606301"/>
    <w:rsid w:val="00635B41"/>
    <w:rsid w:val="0064070A"/>
    <w:rsid w:val="00651EED"/>
    <w:rsid w:val="00654642"/>
    <w:rsid w:val="00663151"/>
    <w:rsid w:val="00670F47"/>
    <w:rsid w:val="0067722C"/>
    <w:rsid w:val="006967B1"/>
    <w:rsid w:val="006B5233"/>
    <w:rsid w:val="006C4C61"/>
    <w:rsid w:val="006D15F4"/>
    <w:rsid w:val="006E013D"/>
    <w:rsid w:val="006F2A6F"/>
    <w:rsid w:val="00717DA9"/>
    <w:rsid w:val="007257F2"/>
    <w:rsid w:val="00761883"/>
    <w:rsid w:val="00767A31"/>
    <w:rsid w:val="0077617F"/>
    <w:rsid w:val="00786480"/>
    <w:rsid w:val="007C2182"/>
    <w:rsid w:val="007E3818"/>
    <w:rsid w:val="007F50E5"/>
    <w:rsid w:val="00803934"/>
    <w:rsid w:val="008322B6"/>
    <w:rsid w:val="0083264C"/>
    <w:rsid w:val="00837AAF"/>
    <w:rsid w:val="008473E8"/>
    <w:rsid w:val="00883156"/>
    <w:rsid w:val="008A4E78"/>
    <w:rsid w:val="008C19C0"/>
    <w:rsid w:val="008C7FC7"/>
    <w:rsid w:val="008E4EF8"/>
    <w:rsid w:val="008E5EBC"/>
    <w:rsid w:val="008F41EA"/>
    <w:rsid w:val="00932B16"/>
    <w:rsid w:val="009349FD"/>
    <w:rsid w:val="00934B4C"/>
    <w:rsid w:val="00937FBF"/>
    <w:rsid w:val="009662CF"/>
    <w:rsid w:val="00976147"/>
    <w:rsid w:val="0097642C"/>
    <w:rsid w:val="00985C6C"/>
    <w:rsid w:val="00986390"/>
    <w:rsid w:val="009A294B"/>
    <w:rsid w:val="009A627D"/>
    <w:rsid w:val="009B5899"/>
    <w:rsid w:val="009F5CDB"/>
    <w:rsid w:val="00A136FC"/>
    <w:rsid w:val="00A17109"/>
    <w:rsid w:val="00A24473"/>
    <w:rsid w:val="00A30EA7"/>
    <w:rsid w:val="00A47D92"/>
    <w:rsid w:val="00A603A9"/>
    <w:rsid w:val="00A66EFE"/>
    <w:rsid w:val="00A84698"/>
    <w:rsid w:val="00A970F4"/>
    <w:rsid w:val="00AA15F1"/>
    <w:rsid w:val="00AA73B5"/>
    <w:rsid w:val="00AB3CBD"/>
    <w:rsid w:val="00AB5F75"/>
    <w:rsid w:val="00AD1789"/>
    <w:rsid w:val="00AD28C6"/>
    <w:rsid w:val="00AD4453"/>
    <w:rsid w:val="00AD7290"/>
    <w:rsid w:val="00AD7EA6"/>
    <w:rsid w:val="00AE3D57"/>
    <w:rsid w:val="00AE7D2C"/>
    <w:rsid w:val="00AF716A"/>
    <w:rsid w:val="00AF7DD7"/>
    <w:rsid w:val="00B25807"/>
    <w:rsid w:val="00B30D01"/>
    <w:rsid w:val="00B36CD5"/>
    <w:rsid w:val="00B43A2E"/>
    <w:rsid w:val="00B56A71"/>
    <w:rsid w:val="00B652FE"/>
    <w:rsid w:val="00B72B1A"/>
    <w:rsid w:val="00B733AD"/>
    <w:rsid w:val="00B748D0"/>
    <w:rsid w:val="00B91713"/>
    <w:rsid w:val="00B93896"/>
    <w:rsid w:val="00BA0A2D"/>
    <w:rsid w:val="00BA1155"/>
    <w:rsid w:val="00BA116B"/>
    <w:rsid w:val="00BB571F"/>
    <w:rsid w:val="00BD37FB"/>
    <w:rsid w:val="00BE1CE9"/>
    <w:rsid w:val="00BE5D34"/>
    <w:rsid w:val="00C164AB"/>
    <w:rsid w:val="00C179E7"/>
    <w:rsid w:val="00C20628"/>
    <w:rsid w:val="00C25465"/>
    <w:rsid w:val="00C45233"/>
    <w:rsid w:val="00C46F8C"/>
    <w:rsid w:val="00C831A6"/>
    <w:rsid w:val="00C921BA"/>
    <w:rsid w:val="00C93AE2"/>
    <w:rsid w:val="00CA0D6F"/>
    <w:rsid w:val="00CA207B"/>
    <w:rsid w:val="00CA4E22"/>
    <w:rsid w:val="00CB5A5A"/>
    <w:rsid w:val="00CD2981"/>
    <w:rsid w:val="00CD7CD8"/>
    <w:rsid w:val="00CE303F"/>
    <w:rsid w:val="00CF237C"/>
    <w:rsid w:val="00CF5686"/>
    <w:rsid w:val="00CF7862"/>
    <w:rsid w:val="00D05C52"/>
    <w:rsid w:val="00D253D7"/>
    <w:rsid w:val="00D4068D"/>
    <w:rsid w:val="00D4106A"/>
    <w:rsid w:val="00D623C8"/>
    <w:rsid w:val="00D65DD9"/>
    <w:rsid w:val="00D676EA"/>
    <w:rsid w:val="00D74546"/>
    <w:rsid w:val="00D74837"/>
    <w:rsid w:val="00D76C0F"/>
    <w:rsid w:val="00D85D21"/>
    <w:rsid w:val="00DA75CA"/>
    <w:rsid w:val="00DB41AF"/>
    <w:rsid w:val="00DB6187"/>
    <w:rsid w:val="00DB744E"/>
    <w:rsid w:val="00DC25FE"/>
    <w:rsid w:val="00DD0A1B"/>
    <w:rsid w:val="00DD7770"/>
    <w:rsid w:val="00E00788"/>
    <w:rsid w:val="00E039C4"/>
    <w:rsid w:val="00E04BA4"/>
    <w:rsid w:val="00E13F5F"/>
    <w:rsid w:val="00E71185"/>
    <w:rsid w:val="00EA01E7"/>
    <w:rsid w:val="00EB0414"/>
    <w:rsid w:val="00EC2B7B"/>
    <w:rsid w:val="00ED5856"/>
    <w:rsid w:val="00F05544"/>
    <w:rsid w:val="00F141C0"/>
    <w:rsid w:val="00F21202"/>
    <w:rsid w:val="00F665C2"/>
    <w:rsid w:val="00F66A2F"/>
    <w:rsid w:val="00FC1FBB"/>
    <w:rsid w:val="00FC43EF"/>
    <w:rsid w:val="00FC6E20"/>
    <w:rsid w:val="00FD109A"/>
    <w:rsid w:val="00FE16C0"/>
    <w:rsid w:val="00FE174F"/>
    <w:rsid w:val="00FE329D"/>
    <w:rsid w:val="00FE6DF6"/>
    <w:rsid w:val="00F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B95A8-184B-4446-8C69-AC10CF44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15"/>
  </w:style>
  <w:style w:type="paragraph" w:styleId="1">
    <w:name w:val="heading 1"/>
    <w:basedOn w:val="a"/>
    <w:next w:val="a"/>
    <w:link w:val="10"/>
    <w:uiPriority w:val="9"/>
    <w:qFormat/>
    <w:rsid w:val="004A72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70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764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76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4A7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ubtle Emphasis"/>
    <w:basedOn w:val="a0"/>
    <w:uiPriority w:val="19"/>
    <w:qFormat/>
    <w:rsid w:val="006B5233"/>
    <w:rPr>
      <w:i/>
      <w:iCs/>
      <w:color w:val="808080" w:themeColor="text1" w:themeTint="7F"/>
    </w:rPr>
  </w:style>
  <w:style w:type="paragraph" w:styleId="a6">
    <w:name w:val="List Paragraph"/>
    <w:basedOn w:val="a"/>
    <w:uiPriority w:val="34"/>
    <w:qFormat/>
    <w:rsid w:val="006B5233"/>
    <w:pPr>
      <w:ind w:left="720"/>
      <w:contextualSpacing/>
    </w:pPr>
  </w:style>
  <w:style w:type="character" w:styleId="a7">
    <w:name w:val="Strong"/>
    <w:basedOn w:val="a0"/>
    <w:uiPriority w:val="22"/>
    <w:qFormat/>
    <w:rsid w:val="00B43A2E"/>
    <w:rPr>
      <w:b/>
      <w:bCs/>
    </w:rPr>
  </w:style>
  <w:style w:type="paragraph" w:styleId="a8">
    <w:name w:val="header"/>
    <w:basedOn w:val="a"/>
    <w:link w:val="a9"/>
    <w:uiPriority w:val="99"/>
    <w:unhideWhenUsed/>
    <w:rsid w:val="0098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6390"/>
  </w:style>
  <w:style w:type="paragraph" w:styleId="aa">
    <w:name w:val="footer"/>
    <w:basedOn w:val="a"/>
    <w:link w:val="ab"/>
    <w:uiPriority w:val="99"/>
    <w:unhideWhenUsed/>
    <w:rsid w:val="0098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6390"/>
  </w:style>
  <w:style w:type="paragraph" w:styleId="ac">
    <w:name w:val="Subtitle"/>
    <w:basedOn w:val="a"/>
    <w:next w:val="a"/>
    <w:link w:val="ad"/>
    <w:uiPriority w:val="11"/>
    <w:qFormat/>
    <w:rsid w:val="00E007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07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E3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3D57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8322B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A970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01A1A-B1A7-40E7-9C48-ECE47068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2265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Oleg Pavlov</cp:lastModifiedBy>
  <cp:revision>67</cp:revision>
  <dcterms:created xsi:type="dcterms:W3CDTF">2008-03-20T07:31:00Z</dcterms:created>
  <dcterms:modified xsi:type="dcterms:W3CDTF">2014-12-23T20:03:00Z</dcterms:modified>
</cp:coreProperties>
</file>